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B7E" w:rsidRDefault="00FA5B7E" w:rsidP="00FA5B7E">
      <w:pPr>
        <w:jc w:val="center"/>
      </w:pPr>
      <w:r w:rsidRPr="00FA5B7E">
        <w:rPr>
          <w:sz w:val="36"/>
          <w:szCs w:val="36"/>
        </w:rPr>
        <w:t>VÝROČNÍ ZPRÁVA OBCE TUCHLOVICE</w:t>
      </w:r>
    </w:p>
    <w:p w:rsidR="00FA5B7E" w:rsidRDefault="00FA5B7E" w:rsidP="00FA5B7E">
      <w:pPr>
        <w:jc w:val="center"/>
      </w:pPr>
      <w:r>
        <w:t>dle § 18, zákona č. 106/1999 Sb., o svobodném přístupu k informacím</w:t>
      </w:r>
    </w:p>
    <w:p w:rsidR="00FA5B7E" w:rsidRDefault="00FA5B7E" w:rsidP="00FA5B7E">
      <w:pPr>
        <w:jc w:val="center"/>
      </w:pPr>
      <w:r>
        <w:t xml:space="preserve"> </w:t>
      </w:r>
      <w:r w:rsidRPr="00FA5B7E">
        <w:rPr>
          <w:sz w:val="36"/>
          <w:szCs w:val="36"/>
        </w:rPr>
        <w:t>za rok 202</w:t>
      </w:r>
      <w:r w:rsidR="00C82191">
        <w:rPr>
          <w:sz w:val="36"/>
          <w:szCs w:val="36"/>
        </w:rPr>
        <w:t>4</w:t>
      </w:r>
    </w:p>
    <w:p w:rsidR="00FA5B7E" w:rsidRDefault="00FA5B7E" w:rsidP="00FA5B7E">
      <w:r>
        <w:t>_________________________________________________________________________________________</w:t>
      </w:r>
    </w:p>
    <w:p w:rsidR="00FA5B7E" w:rsidRDefault="00FA5B7E" w:rsidP="00FA5B7E">
      <w:r>
        <w:t xml:space="preserve">V souladu s § 18, odst. 1, zákona č. 106/1999 Sb., o svobodném přístupu k informacím (ve znění pozdějších předpisů) vydává Obecní úřad Tuchlovice tuto výroční zprávu o poskytování informací dle výše uvedeného </w:t>
      </w:r>
    </w:p>
    <w:p w:rsidR="00FA5B7E" w:rsidRPr="00FA5B7E" w:rsidRDefault="00FA5B7E" w:rsidP="00FA5B7E">
      <w:pPr>
        <w:rPr>
          <w:b/>
        </w:rPr>
      </w:pPr>
      <w:r>
        <w:t xml:space="preserve">a) </w:t>
      </w:r>
      <w:r w:rsidRPr="00FA5B7E">
        <w:rPr>
          <w:b/>
        </w:rPr>
        <w:t xml:space="preserve">počet podaných žádostí o informace a počet vydaných </w:t>
      </w:r>
      <w:r>
        <w:rPr>
          <w:b/>
        </w:rPr>
        <w:t xml:space="preserve">rozhodnutí o odmítnutí žádosti: </w:t>
      </w:r>
      <w:r>
        <w:t xml:space="preserve"> V roce 202</w:t>
      </w:r>
      <w:r w:rsidR="00C82191">
        <w:t>4</w:t>
      </w:r>
      <w:r>
        <w:t xml:space="preserve"> byly na Obecní úřad Tuchlovice podány </w:t>
      </w:r>
      <w:r w:rsidR="00C82191">
        <w:t xml:space="preserve">2 </w:t>
      </w:r>
      <w:r>
        <w:t>žádosti o poskytnutí informací podle zákona</w:t>
      </w:r>
      <w:r>
        <w:rPr>
          <w:b/>
        </w:rPr>
        <w:t xml:space="preserve"> </w:t>
      </w:r>
      <w:r>
        <w:t>č. 106/1999 Sb.</w:t>
      </w:r>
    </w:p>
    <w:p w:rsidR="00FA5B7E" w:rsidRPr="00FA5B7E" w:rsidRDefault="00FA5B7E" w:rsidP="00FA5B7E">
      <w:pPr>
        <w:rPr>
          <w:b/>
        </w:rPr>
      </w:pPr>
      <w:r>
        <w:t xml:space="preserve">b) </w:t>
      </w:r>
      <w:r w:rsidRPr="00FA5B7E">
        <w:rPr>
          <w:b/>
        </w:rPr>
        <w:t>počet poda</w:t>
      </w:r>
      <w:r>
        <w:rPr>
          <w:b/>
        </w:rPr>
        <w:t xml:space="preserve">ných odvolání proti rozhodnutí: </w:t>
      </w:r>
      <w:r>
        <w:t xml:space="preserve"> V roce 202</w:t>
      </w:r>
      <w:r w:rsidR="00C82191">
        <w:t>4</w:t>
      </w:r>
      <w:r>
        <w:t xml:space="preserve"> nebylo proti rozhodnutí Obecního úřadu</w:t>
      </w:r>
      <w:r w:rsidR="002F1D28">
        <w:t xml:space="preserve"> </w:t>
      </w:r>
      <w:r w:rsidR="00140C7C">
        <w:t>Tuchlovice</w:t>
      </w:r>
      <w:r>
        <w:t xml:space="preserve"> podáno odvolání.</w:t>
      </w:r>
    </w:p>
    <w:p w:rsidR="00FA5B7E" w:rsidRDefault="00FA5B7E" w:rsidP="00FA5B7E">
      <w:r>
        <w:t xml:space="preserve">c) </w:t>
      </w:r>
      <w:r w:rsidRPr="00FA5B7E">
        <w:rPr>
          <w:b/>
        </w:rPr>
        <w:t>opis podstatných částí každého rozsudku soudu:</w:t>
      </w:r>
      <w:r>
        <w:t xml:space="preserve">  Nedošlo k žádnému soudnímu jednání.</w:t>
      </w:r>
    </w:p>
    <w:p w:rsidR="00FA5B7E" w:rsidRPr="00FA5B7E" w:rsidRDefault="00FA5B7E" w:rsidP="00FA5B7E">
      <w:pPr>
        <w:rPr>
          <w:b/>
        </w:rPr>
      </w:pPr>
      <w:r>
        <w:t xml:space="preserve">d) </w:t>
      </w:r>
      <w:r w:rsidRPr="00FA5B7E">
        <w:rPr>
          <w:b/>
        </w:rPr>
        <w:t>výčet p</w:t>
      </w:r>
      <w:r>
        <w:rPr>
          <w:b/>
        </w:rPr>
        <w:t xml:space="preserve">oskytnutých výhradních licencí: </w:t>
      </w:r>
      <w:r>
        <w:t xml:space="preserve"> Nebyla poskytnuta žádná výhradní licence.</w:t>
      </w:r>
    </w:p>
    <w:p w:rsidR="00FA5B7E" w:rsidRDefault="00FA5B7E" w:rsidP="00FA5B7E">
      <w:r>
        <w:t xml:space="preserve">e) </w:t>
      </w:r>
      <w:r w:rsidRPr="00FA5B7E">
        <w:rPr>
          <w:b/>
        </w:rPr>
        <w:t>počet stížností podaných podle § 16a:</w:t>
      </w:r>
      <w:r>
        <w:t xml:space="preserve">  V roce 202</w:t>
      </w:r>
      <w:r w:rsidR="00C82191">
        <w:t>4</w:t>
      </w:r>
      <w:r>
        <w:t xml:space="preserve"> nebyla na Obecní úřad Tuchlovice podána žádná stížnost na postup při vyřizování žádostí o informace.</w:t>
      </w:r>
    </w:p>
    <w:p w:rsidR="00FA5B7E" w:rsidRDefault="00FA5B7E" w:rsidP="00FA5B7E">
      <w:r>
        <w:t xml:space="preserve">f) </w:t>
      </w:r>
      <w:r w:rsidRPr="00FA5B7E">
        <w:rPr>
          <w:b/>
        </w:rPr>
        <w:t>další informace vztahující se k uplatňování tohoto zákona:</w:t>
      </w:r>
      <w:r>
        <w:t xml:space="preserve"> Ústní a telefonické žádosti o poskytnutí informací nebyly</w:t>
      </w:r>
      <w:r w:rsidR="00F73F18">
        <w:t xml:space="preserve"> písemně evidovány a požadované </w:t>
      </w:r>
      <w:r>
        <w:t>informace byly žadatelům poskytovány bezodkladně.</w:t>
      </w:r>
    </w:p>
    <w:p w:rsidR="002C546E" w:rsidRDefault="00FA5B7E" w:rsidP="00FA5B7E">
      <w:r>
        <w:t xml:space="preserve">Další aktuální informace občané pravidelně získávají na </w:t>
      </w:r>
      <w:r w:rsidR="00F73F18">
        <w:t xml:space="preserve">zasedáních zastupitelstva obce, </w:t>
      </w:r>
      <w:r>
        <w:t>prostřednictvím fyzické i elektronické úřední desky a webovýc</w:t>
      </w:r>
      <w:r w:rsidR="00F73F18">
        <w:t xml:space="preserve">h stránek obce. Dále z obecního </w:t>
      </w:r>
      <w:r>
        <w:t>zpravodaje „</w:t>
      </w:r>
      <w:proofErr w:type="spellStart"/>
      <w:r>
        <w:t>Tuchlovické</w:t>
      </w:r>
      <w:proofErr w:type="spellEnd"/>
      <w:r>
        <w:t xml:space="preserve"> noviny“, který dostávají ob</w:t>
      </w:r>
      <w:r w:rsidR="00F73F18">
        <w:t xml:space="preserve">čané zdarma do svých poštovních </w:t>
      </w:r>
      <w:r>
        <w:t>schránek.</w:t>
      </w:r>
    </w:p>
    <w:p w:rsidR="00F73F18" w:rsidRDefault="00F73F18" w:rsidP="004C7D9A">
      <w:pPr>
        <w:pStyle w:val="Bezmezer"/>
      </w:pPr>
    </w:p>
    <w:p w:rsidR="00F73F18" w:rsidRDefault="00F73F18" w:rsidP="004C7D9A">
      <w:pPr>
        <w:pStyle w:val="Bezmezer"/>
      </w:pPr>
    </w:p>
    <w:p w:rsidR="00F73F18" w:rsidRDefault="00F73F18" w:rsidP="004C7D9A">
      <w:pPr>
        <w:pStyle w:val="Bezmezer"/>
      </w:pPr>
    </w:p>
    <w:p w:rsidR="002C546E" w:rsidRDefault="00FA5B7E" w:rsidP="004C7D9A">
      <w:pPr>
        <w:pStyle w:val="Bezmezer"/>
      </w:pPr>
      <w:r>
        <w:t xml:space="preserve">V Tuchlovicích </w:t>
      </w:r>
      <w:r w:rsidR="00C82191">
        <w:t>28</w:t>
      </w:r>
      <w:r>
        <w:t xml:space="preserve">. 2. </w:t>
      </w:r>
      <w:proofErr w:type="gramStart"/>
      <w:r>
        <w:t>202</w:t>
      </w:r>
      <w:r w:rsidR="00C82191">
        <w:t>5</w:t>
      </w:r>
      <w:r>
        <w:t xml:space="preserve">                                                                               Mgr.</w:t>
      </w:r>
      <w:proofErr w:type="gramEnd"/>
      <w:r>
        <w:t xml:space="preserve"> Jaroslav Pošta</w:t>
      </w:r>
    </w:p>
    <w:p w:rsidR="002C546E" w:rsidRDefault="00FA5B7E" w:rsidP="004C7D9A">
      <w:pPr>
        <w:pStyle w:val="Bezmezer"/>
      </w:pPr>
      <w:r>
        <w:t xml:space="preserve">                                                                                                                                         starosta</w:t>
      </w:r>
    </w:p>
    <w:p w:rsidR="002C546E" w:rsidRDefault="002C546E" w:rsidP="004C7D9A">
      <w:pPr>
        <w:pStyle w:val="Bezmezer"/>
      </w:pPr>
    </w:p>
    <w:p w:rsidR="00A245C2" w:rsidRDefault="00A245C2" w:rsidP="00B2539B">
      <w:pPr>
        <w:pStyle w:val="Bezmezer"/>
        <w:rPr>
          <w:sz w:val="24"/>
          <w:szCs w:val="24"/>
        </w:rPr>
      </w:pPr>
      <w:r w:rsidRPr="002E2EF2">
        <w:rPr>
          <w:sz w:val="24"/>
          <w:szCs w:val="24"/>
        </w:rPr>
        <w:t xml:space="preserve"> </w:t>
      </w:r>
    </w:p>
    <w:p w:rsidR="00F73F18" w:rsidRDefault="00F73F18" w:rsidP="00B2539B">
      <w:pPr>
        <w:pStyle w:val="Bezmezer"/>
        <w:rPr>
          <w:sz w:val="24"/>
          <w:szCs w:val="24"/>
        </w:rPr>
      </w:pPr>
    </w:p>
    <w:p w:rsidR="00F73F18" w:rsidRDefault="00F73F18" w:rsidP="00B2539B">
      <w:pPr>
        <w:pStyle w:val="Bezmezer"/>
        <w:rPr>
          <w:sz w:val="24"/>
          <w:szCs w:val="24"/>
        </w:rPr>
      </w:pPr>
    </w:p>
    <w:p w:rsidR="00F73F18" w:rsidRDefault="00F73F18" w:rsidP="00B2539B">
      <w:pPr>
        <w:pStyle w:val="Bezmezer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Vyvěšeno : </w:t>
      </w:r>
      <w:r w:rsidR="00C82191">
        <w:rPr>
          <w:sz w:val="24"/>
          <w:szCs w:val="24"/>
        </w:rPr>
        <w:t>28</w:t>
      </w:r>
      <w:proofErr w:type="gramEnd"/>
      <w:r>
        <w:rPr>
          <w:sz w:val="24"/>
          <w:szCs w:val="24"/>
        </w:rPr>
        <w:t>. 2. 202</w:t>
      </w:r>
      <w:r w:rsidR="00C82191">
        <w:rPr>
          <w:sz w:val="24"/>
          <w:szCs w:val="24"/>
        </w:rPr>
        <w:t>5</w:t>
      </w:r>
    </w:p>
    <w:p w:rsidR="00F73F18" w:rsidRPr="002E2EF2" w:rsidRDefault="00F73F18" w:rsidP="00B2539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Sejmuto :</w:t>
      </w:r>
      <w:r w:rsidR="007E35AB">
        <w:rPr>
          <w:sz w:val="24"/>
          <w:szCs w:val="24"/>
        </w:rPr>
        <w:t xml:space="preserve">   17.3.2025</w:t>
      </w:r>
      <w:bookmarkStart w:id="0" w:name="_GoBack"/>
      <w:bookmarkEnd w:id="0"/>
    </w:p>
    <w:sectPr w:rsidR="00F73F18" w:rsidRPr="002E2EF2" w:rsidSect="00D548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077" w:bottom="1440" w:left="107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291" w:rsidRDefault="00427291" w:rsidP="007B0EE6">
      <w:pPr>
        <w:spacing w:after="0" w:line="240" w:lineRule="auto"/>
      </w:pPr>
      <w:r>
        <w:separator/>
      </w:r>
    </w:p>
  </w:endnote>
  <w:endnote w:type="continuationSeparator" w:id="0">
    <w:p w:rsidR="00427291" w:rsidRDefault="00427291" w:rsidP="007B0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727" w:rsidRDefault="0095372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34E" w:rsidRPr="00542CD0" w:rsidRDefault="009C02E0">
    <w:pPr>
      <w:pStyle w:val="Zpat"/>
      <w:rPr>
        <w:color w:val="808080" w:themeColor="background1" w:themeShade="80"/>
      </w:rPr>
    </w:pPr>
    <w:r w:rsidRPr="00542CD0">
      <w:rPr>
        <w:color w:val="808080" w:themeColor="background1" w:themeShade="80"/>
      </w:rPr>
      <w:t>IČ: 00235041</w:t>
    </w:r>
    <w:r w:rsidR="0035234E" w:rsidRPr="00542CD0">
      <w:rPr>
        <w:color w:val="808080" w:themeColor="background1" w:themeShade="80"/>
      </w:rPr>
      <w:tab/>
      <w:t xml:space="preserve">                                                                                   tel.: 312 657 020</w:t>
    </w:r>
  </w:p>
  <w:p w:rsidR="009C02E0" w:rsidRPr="00542CD0" w:rsidRDefault="009C02E0">
    <w:pPr>
      <w:pStyle w:val="Zpat"/>
      <w:rPr>
        <w:color w:val="808080" w:themeColor="background1" w:themeShade="80"/>
      </w:rPr>
    </w:pPr>
    <w:r w:rsidRPr="00542CD0">
      <w:rPr>
        <w:color w:val="808080" w:themeColor="background1" w:themeShade="80"/>
      </w:rPr>
      <w:t>Bankovní spojení:</w:t>
    </w:r>
    <w:r w:rsidR="0035234E" w:rsidRPr="00542CD0">
      <w:rPr>
        <w:color w:val="808080" w:themeColor="background1" w:themeShade="80"/>
      </w:rPr>
      <w:tab/>
    </w:r>
    <w:r w:rsidR="0035234E" w:rsidRPr="00542CD0">
      <w:rPr>
        <w:color w:val="808080" w:themeColor="background1" w:themeShade="80"/>
      </w:rPr>
      <w:tab/>
      <w:t xml:space="preserve">                          e-mail: obecniurad@ou-tuchlovice.cz</w:t>
    </w:r>
    <w:r w:rsidR="0035234E" w:rsidRPr="00542CD0">
      <w:rPr>
        <w:color w:val="808080" w:themeColor="background1" w:themeShade="80"/>
      </w:rPr>
      <w:tab/>
    </w:r>
  </w:p>
  <w:p w:rsidR="009C02E0" w:rsidRDefault="006B1A05">
    <w:pPr>
      <w:pStyle w:val="Zpat"/>
    </w:pPr>
    <w:proofErr w:type="spellStart"/>
    <w:proofErr w:type="gramStart"/>
    <w:r w:rsidRPr="00542CD0">
      <w:rPr>
        <w:color w:val="808080" w:themeColor="background1" w:themeShade="80"/>
      </w:rPr>
      <w:t>Č.ú</w:t>
    </w:r>
    <w:proofErr w:type="spellEnd"/>
    <w:r w:rsidRPr="00542CD0">
      <w:rPr>
        <w:color w:val="808080" w:themeColor="background1" w:themeShade="80"/>
      </w:rPr>
      <w:t>.</w:t>
    </w:r>
    <w:r w:rsidR="00DB092E" w:rsidRPr="00542CD0">
      <w:rPr>
        <w:color w:val="808080" w:themeColor="background1" w:themeShade="80"/>
      </w:rPr>
      <w:t xml:space="preserve"> 388153379/0800</w:t>
    </w:r>
    <w:proofErr w:type="gramEnd"/>
    <w:r w:rsidRPr="00542CD0">
      <w:rPr>
        <w:color w:val="808080" w:themeColor="background1" w:themeShade="80"/>
      </w:rPr>
      <w:t>, Česká spořitelna, a.s.</w:t>
    </w:r>
    <w:r w:rsidR="0035234E" w:rsidRPr="00542CD0">
      <w:rPr>
        <w:color w:val="808080" w:themeColor="background1" w:themeShade="80"/>
      </w:rPr>
      <w:t xml:space="preserve">                                       datová schránka: j6tbsyq</w:t>
    </w:r>
    <w:r w:rsidR="0035234E">
      <w:tab/>
    </w:r>
  </w:p>
  <w:p w:rsidR="009C02E0" w:rsidRDefault="009C02E0">
    <w:pPr>
      <w:pStyle w:val="Zpat"/>
    </w:pP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727" w:rsidRDefault="0095372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291" w:rsidRDefault="00427291" w:rsidP="007B0EE6">
      <w:pPr>
        <w:spacing w:after="0" w:line="240" w:lineRule="auto"/>
      </w:pPr>
      <w:r>
        <w:separator/>
      </w:r>
    </w:p>
  </w:footnote>
  <w:footnote w:type="continuationSeparator" w:id="0">
    <w:p w:rsidR="00427291" w:rsidRDefault="00427291" w:rsidP="007B0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727" w:rsidRDefault="0095372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EE6" w:rsidRPr="00542CD0" w:rsidRDefault="007B0EE6" w:rsidP="007B0EE6">
    <w:pPr>
      <w:pStyle w:val="Bezmezer"/>
      <w:rPr>
        <w:color w:val="808080" w:themeColor="background1" w:themeShade="80"/>
        <w:sz w:val="24"/>
        <w:szCs w:val="24"/>
      </w:rPr>
    </w:pPr>
    <w:r w:rsidRPr="007B0EE6"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2540</wp:posOffset>
          </wp:positionV>
          <wp:extent cx="788400" cy="788400"/>
          <wp:effectExtent l="0" t="0" r="0" b="0"/>
          <wp:wrapTight wrapText="right">
            <wp:wrapPolygon edited="0">
              <wp:start x="0" y="0"/>
              <wp:lineTo x="0" y="20886"/>
              <wp:lineTo x="20886" y="20886"/>
              <wp:lineTo x="20886" y="0"/>
              <wp:lineTo x="0" y="0"/>
            </wp:wrapPolygon>
          </wp:wrapTight>
          <wp:docPr id="1" name="Obrázek 1" descr="C:\Users\Jaroslav\Desktop\Tuchlovic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roslav\Desktop\Tuchlovic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400" cy="78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B0EE6">
      <w:t xml:space="preserve"> </w:t>
    </w:r>
    <w:r w:rsidRPr="00542CD0">
      <w:rPr>
        <w:color w:val="808080" w:themeColor="background1" w:themeShade="80"/>
        <w:sz w:val="24"/>
        <w:szCs w:val="24"/>
      </w:rPr>
      <w:t>Obec Tuchlovice</w:t>
    </w:r>
  </w:p>
  <w:p w:rsidR="007B0EE6" w:rsidRPr="00542CD0" w:rsidRDefault="007B0EE6" w:rsidP="007B0EE6">
    <w:pPr>
      <w:pStyle w:val="Bezmezer"/>
      <w:rPr>
        <w:color w:val="808080" w:themeColor="background1" w:themeShade="80"/>
        <w:sz w:val="24"/>
        <w:szCs w:val="24"/>
      </w:rPr>
    </w:pPr>
    <w:r w:rsidRPr="00542CD0">
      <w:rPr>
        <w:color w:val="808080" w:themeColor="background1" w:themeShade="80"/>
        <w:sz w:val="24"/>
        <w:szCs w:val="24"/>
      </w:rPr>
      <w:t xml:space="preserve"> U Staré školy 83</w:t>
    </w:r>
  </w:p>
  <w:p w:rsidR="007B0EE6" w:rsidRPr="00F770B8" w:rsidRDefault="00F770B8" w:rsidP="007B0EE6">
    <w:pPr>
      <w:pStyle w:val="Bezmezer"/>
      <w:rPr>
        <w:sz w:val="24"/>
        <w:szCs w:val="24"/>
      </w:rPr>
    </w:pPr>
    <w:r w:rsidRPr="00542CD0">
      <w:rPr>
        <w:color w:val="808080" w:themeColor="background1" w:themeShade="80"/>
        <w:sz w:val="24"/>
        <w:szCs w:val="24"/>
      </w:rPr>
      <w:t xml:space="preserve"> 273 02 Tuchlovice</w:t>
    </w:r>
    <w:r w:rsidR="003F7DB6">
      <w:rPr>
        <w:sz w:val="24"/>
        <w:szCs w:val="24"/>
      </w:rPr>
      <w:tab/>
    </w:r>
    <w:r w:rsidR="003F7DB6">
      <w:rPr>
        <w:sz w:val="24"/>
        <w:szCs w:val="24"/>
      </w:rPr>
      <w:tab/>
    </w:r>
    <w:r w:rsidR="003F7DB6">
      <w:rPr>
        <w:sz w:val="24"/>
        <w:szCs w:val="24"/>
      </w:rPr>
      <w:tab/>
    </w:r>
    <w:r w:rsidR="003F7DB6">
      <w:rPr>
        <w:sz w:val="24"/>
        <w:szCs w:val="24"/>
      </w:rPr>
      <w:tab/>
    </w:r>
    <w:r w:rsidR="003F7DB6">
      <w:rPr>
        <w:sz w:val="24"/>
        <w:szCs w:val="24"/>
      </w:rPr>
      <w:tab/>
    </w:r>
    <w:r w:rsidR="003F7DB6">
      <w:rPr>
        <w:sz w:val="24"/>
        <w:szCs w:val="24"/>
      </w:rPr>
      <w:tab/>
      <w:t xml:space="preserve">      </w:t>
    </w:r>
    <w:r w:rsidR="003F7DB6" w:rsidRPr="00542CD0">
      <w:rPr>
        <w:color w:val="808080" w:themeColor="background1" w:themeShade="80"/>
        <w:sz w:val="24"/>
        <w:szCs w:val="24"/>
      </w:rPr>
      <w:t>www.ou-tuchlovice.cz</w:t>
    </w:r>
  </w:p>
  <w:p w:rsidR="007B0EE6" w:rsidRPr="00F770B8" w:rsidRDefault="00F770B8" w:rsidP="00F770B8">
    <w:pPr>
      <w:rPr>
        <w:u w:val="double" w:color="CC3300"/>
      </w:rPr>
    </w:pPr>
    <w:r>
      <w:t xml:space="preserve"> </w:t>
    </w:r>
    <w:r w:rsidRPr="00F770B8">
      <w:rPr>
        <w:u w:val="double" w:color="CC3300"/>
      </w:rPr>
      <w:t>___________________________________________________________________________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727" w:rsidRDefault="0095372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400A33"/>
    <w:multiLevelType w:val="hybridMultilevel"/>
    <w:tmpl w:val="D9482378"/>
    <w:lvl w:ilvl="0" w:tplc="1D8CF07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C3F22"/>
    <w:multiLevelType w:val="hybridMultilevel"/>
    <w:tmpl w:val="704ED1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F271A"/>
    <w:multiLevelType w:val="hybridMultilevel"/>
    <w:tmpl w:val="4D0C4C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BB3BEC"/>
    <w:multiLevelType w:val="hybridMultilevel"/>
    <w:tmpl w:val="0956A0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F14CC2"/>
    <w:multiLevelType w:val="hybridMultilevel"/>
    <w:tmpl w:val="A4CCD74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EE47E64"/>
    <w:multiLevelType w:val="hybridMultilevel"/>
    <w:tmpl w:val="BDE2F7CE"/>
    <w:lvl w:ilvl="0" w:tplc="40EAD99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85" w:hanging="360"/>
      </w:pPr>
    </w:lvl>
    <w:lvl w:ilvl="2" w:tplc="0405001B" w:tentative="1">
      <w:start w:val="1"/>
      <w:numFmt w:val="lowerRoman"/>
      <w:lvlText w:val="%3."/>
      <w:lvlJc w:val="right"/>
      <w:pPr>
        <w:ind w:left="1905" w:hanging="180"/>
      </w:pPr>
    </w:lvl>
    <w:lvl w:ilvl="3" w:tplc="0405000F" w:tentative="1">
      <w:start w:val="1"/>
      <w:numFmt w:val="decimal"/>
      <w:lvlText w:val="%4."/>
      <w:lvlJc w:val="left"/>
      <w:pPr>
        <w:ind w:left="2625" w:hanging="360"/>
      </w:pPr>
    </w:lvl>
    <w:lvl w:ilvl="4" w:tplc="04050019" w:tentative="1">
      <w:start w:val="1"/>
      <w:numFmt w:val="lowerLetter"/>
      <w:lvlText w:val="%5."/>
      <w:lvlJc w:val="left"/>
      <w:pPr>
        <w:ind w:left="3345" w:hanging="360"/>
      </w:pPr>
    </w:lvl>
    <w:lvl w:ilvl="5" w:tplc="0405001B" w:tentative="1">
      <w:start w:val="1"/>
      <w:numFmt w:val="lowerRoman"/>
      <w:lvlText w:val="%6."/>
      <w:lvlJc w:val="right"/>
      <w:pPr>
        <w:ind w:left="4065" w:hanging="180"/>
      </w:pPr>
    </w:lvl>
    <w:lvl w:ilvl="6" w:tplc="0405000F" w:tentative="1">
      <w:start w:val="1"/>
      <w:numFmt w:val="decimal"/>
      <w:lvlText w:val="%7."/>
      <w:lvlJc w:val="left"/>
      <w:pPr>
        <w:ind w:left="4785" w:hanging="360"/>
      </w:pPr>
    </w:lvl>
    <w:lvl w:ilvl="7" w:tplc="04050019" w:tentative="1">
      <w:start w:val="1"/>
      <w:numFmt w:val="lowerLetter"/>
      <w:lvlText w:val="%8."/>
      <w:lvlJc w:val="left"/>
      <w:pPr>
        <w:ind w:left="5505" w:hanging="360"/>
      </w:pPr>
    </w:lvl>
    <w:lvl w:ilvl="8" w:tplc="0405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EE6"/>
    <w:rsid w:val="0006155D"/>
    <w:rsid w:val="000D11D0"/>
    <w:rsid w:val="001013C3"/>
    <w:rsid w:val="00140C7C"/>
    <w:rsid w:val="00150EF6"/>
    <w:rsid w:val="001522B9"/>
    <w:rsid w:val="001A637F"/>
    <w:rsid w:val="001C5233"/>
    <w:rsid w:val="001D0175"/>
    <w:rsid w:val="001E3D7F"/>
    <w:rsid w:val="002C2566"/>
    <w:rsid w:val="002C546E"/>
    <w:rsid w:val="002E2EF2"/>
    <w:rsid w:val="002F1D28"/>
    <w:rsid w:val="0031348F"/>
    <w:rsid w:val="00323DE0"/>
    <w:rsid w:val="0035234E"/>
    <w:rsid w:val="003A5B91"/>
    <w:rsid w:val="003D5574"/>
    <w:rsid w:val="003F7DB6"/>
    <w:rsid w:val="00427291"/>
    <w:rsid w:val="00431CB5"/>
    <w:rsid w:val="00462D33"/>
    <w:rsid w:val="00463FD5"/>
    <w:rsid w:val="004A10A9"/>
    <w:rsid w:val="004C7D9A"/>
    <w:rsid w:val="00542CD0"/>
    <w:rsid w:val="005D0EA4"/>
    <w:rsid w:val="005F101E"/>
    <w:rsid w:val="006260CE"/>
    <w:rsid w:val="006A758C"/>
    <w:rsid w:val="006B1A05"/>
    <w:rsid w:val="006F086C"/>
    <w:rsid w:val="00726E23"/>
    <w:rsid w:val="0075578E"/>
    <w:rsid w:val="00770007"/>
    <w:rsid w:val="007B0EE6"/>
    <w:rsid w:val="007B76A9"/>
    <w:rsid w:val="007E35AB"/>
    <w:rsid w:val="0083082A"/>
    <w:rsid w:val="0083749B"/>
    <w:rsid w:val="00862302"/>
    <w:rsid w:val="008B4B4B"/>
    <w:rsid w:val="008C5B4F"/>
    <w:rsid w:val="0092198B"/>
    <w:rsid w:val="00953727"/>
    <w:rsid w:val="00954847"/>
    <w:rsid w:val="009808A9"/>
    <w:rsid w:val="00997537"/>
    <w:rsid w:val="009C02E0"/>
    <w:rsid w:val="009C424D"/>
    <w:rsid w:val="00A245C2"/>
    <w:rsid w:val="00AA45AF"/>
    <w:rsid w:val="00AB2D32"/>
    <w:rsid w:val="00B2539B"/>
    <w:rsid w:val="00B83F5A"/>
    <w:rsid w:val="00B9445B"/>
    <w:rsid w:val="00BC22C4"/>
    <w:rsid w:val="00BD3BE5"/>
    <w:rsid w:val="00C62096"/>
    <w:rsid w:val="00C82191"/>
    <w:rsid w:val="00CA7CB8"/>
    <w:rsid w:val="00CF224C"/>
    <w:rsid w:val="00D03817"/>
    <w:rsid w:val="00D04ED2"/>
    <w:rsid w:val="00D22C67"/>
    <w:rsid w:val="00D27D78"/>
    <w:rsid w:val="00D54892"/>
    <w:rsid w:val="00D81C6C"/>
    <w:rsid w:val="00DB092E"/>
    <w:rsid w:val="00DF2090"/>
    <w:rsid w:val="00DF435C"/>
    <w:rsid w:val="00E060EA"/>
    <w:rsid w:val="00E434C4"/>
    <w:rsid w:val="00E51320"/>
    <w:rsid w:val="00EA4A2F"/>
    <w:rsid w:val="00F421D7"/>
    <w:rsid w:val="00F45604"/>
    <w:rsid w:val="00F73F18"/>
    <w:rsid w:val="00F770B8"/>
    <w:rsid w:val="00F85FA6"/>
    <w:rsid w:val="00F91BA0"/>
    <w:rsid w:val="00F94ECF"/>
    <w:rsid w:val="00FA419B"/>
    <w:rsid w:val="00FA5B7E"/>
    <w:rsid w:val="00FE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820F95-0FFB-475A-9714-8E21107B4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70B8"/>
  </w:style>
  <w:style w:type="paragraph" w:styleId="Nadpis1">
    <w:name w:val="heading 1"/>
    <w:basedOn w:val="Normln"/>
    <w:next w:val="Normln"/>
    <w:link w:val="Nadpis1Char"/>
    <w:uiPriority w:val="9"/>
    <w:qFormat/>
    <w:rsid w:val="00F770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70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770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770B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770B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770B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770B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770B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770B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0E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0EE6"/>
  </w:style>
  <w:style w:type="paragraph" w:styleId="Zpat">
    <w:name w:val="footer"/>
    <w:basedOn w:val="Normln"/>
    <w:link w:val="ZpatChar"/>
    <w:uiPriority w:val="99"/>
    <w:unhideWhenUsed/>
    <w:rsid w:val="007B0E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0EE6"/>
  </w:style>
  <w:style w:type="character" w:customStyle="1" w:styleId="Nadpis1Char">
    <w:name w:val="Nadpis 1 Char"/>
    <w:basedOn w:val="Standardnpsmoodstavce"/>
    <w:link w:val="Nadpis1"/>
    <w:uiPriority w:val="9"/>
    <w:rsid w:val="00F770B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770B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770B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770B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770B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770B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770B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770B8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770B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770B8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F770B8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770B8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F770B8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F770B8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F770B8"/>
    <w:rPr>
      <w:b/>
      <w:bCs/>
    </w:rPr>
  </w:style>
  <w:style w:type="character" w:styleId="Zdraznn">
    <w:name w:val="Emphasis"/>
    <w:basedOn w:val="Standardnpsmoodstavce"/>
    <w:uiPriority w:val="20"/>
    <w:qFormat/>
    <w:rsid w:val="00F770B8"/>
    <w:rPr>
      <w:i/>
      <w:iCs/>
    </w:rPr>
  </w:style>
  <w:style w:type="paragraph" w:styleId="Bezmezer">
    <w:name w:val="No Spacing"/>
    <w:uiPriority w:val="1"/>
    <w:qFormat/>
    <w:rsid w:val="00F770B8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F770B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770B8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770B8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770B8"/>
    <w:rPr>
      <w:b/>
      <w:bCs/>
      <w:i/>
      <w:iCs/>
      <w:color w:val="5B9BD5" w:themeColor="accent1"/>
    </w:rPr>
  </w:style>
  <w:style w:type="character" w:styleId="Zdraznnjemn">
    <w:name w:val="Subtle Emphasis"/>
    <w:basedOn w:val="Standardnpsmoodstavce"/>
    <w:uiPriority w:val="19"/>
    <w:qFormat/>
    <w:rsid w:val="00F770B8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770B8"/>
    <w:rPr>
      <w:b/>
      <w:bCs/>
      <w:i/>
      <w:iCs/>
      <w:color w:val="5B9BD5" w:themeColor="accent1"/>
    </w:rPr>
  </w:style>
  <w:style w:type="character" w:styleId="Odkazjemn">
    <w:name w:val="Subtle Reference"/>
    <w:basedOn w:val="Standardnpsmoodstavce"/>
    <w:uiPriority w:val="31"/>
    <w:qFormat/>
    <w:rsid w:val="00F770B8"/>
    <w:rPr>
      <w:smallCaps/>
      <w:color w:val="ED7D31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770B8"/>
    <w:rPr>
      <w:b/>
      <w:bCs/>
      <w:smallCaps/>
      <w:color w:val="ED7D31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770B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770B8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42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2CD0"/>
    <w:rPr>
      <w:rFonts w:ascii="Segoe UI" w:hAnsi="Segoe UI" w:cs="Segoe UI"/>
      <w:sz w:val="18"/>
      <w:szCs w:val="18"/>
    </w:rPr>
  </w:style>
  <w:style w:type="character" w:styleId="Hypertextovodkaz">
    <w:name w:val="Hyperlink"/>
    <w:rsid w:val="001522B9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522B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522B9"/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522B9"/>
    <w:pPr>
      <w:widowControl w:val="0"/>
      <w:suppressAutoHyphens/>
      <w:autoSpaceDE w:val="0"/>
      <w:spacing w:line="240" w:lineRule="auto"/>
      <w:ind w:firstLine="210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522B9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1522B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0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94FA9-7F31-4376-939A-47A031311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</dc:creator>
  <cp:keywords/>
  <dc:description/>
  <cp:lastModifiedBy>Účet Microsoft</cp:lastModifiedBy>
  <cp:revision>2</cp:revision>
  <cp:lastPrinted>2022-02-17T09:02:00Z</cp:lastPrinted>
  <dcterms:created xsi:type="dcterms:W3CDTF">2025-03-04T06:30:00Z</dcterms:created>
  <dcterms:modified xsi:type="dcterms:W3CDTF">2025-03-04T06:30:00Z</dcterms:modified>
</cp:coreProperties>
</file>